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E6" w:rsidRDefault="00164EE6" w:rsidP="00164EE6">
      <w:pPr>
        <w:framePr w:wrap="none" w:vAnchor="page" w:hAnchor="page" w:x="386" w:y="31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315200" cy="10506075"/>
            <wp:effectExtent l="0" t="0" r="0" b="0"/>
            <wp:docPr id="1" name="Рисунок 1" descr="C:\Users\AS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E6" w:rsidRDefault="00164EE6">
      <w:r>
        <w:br w:type="page"/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425">
        <w:rPr>
          <w:rFonts w:ascii="Times New Roman" w:hAnsi="Times New Roman" w:cs="Times New Roman"/>
          <w:sz w:val="24"/>
          <w:szCs w:val="24"/>
        </w:rPr>
        <w:lastRenderedPageBreak/>
        <w:t xml:space="preserve">- установление обязанности работников </w:t>
      </w:r>
      <w:r w:rsidR="00E1562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>знать и соблюдать ключевые нормы антикоррупционного законодательства, требования настоящей политики;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- минимизация риска </w:t>
      </w:r>
      <w:r w:rsidR="00E1562D">
        <w:rPr>
          <w:rFonts w:ascii="Times New Roman" w:hAnsi="Times New Roman" w:cs="Times New Roman"/>
          <w:sz w:val="24"/>
          <w:szCs w:val="24"/>
        </w:rPr>
        <w:t>вовлечения работников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в коррупционную деятельность;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обеспечение ответственности работников за коррупционные проявления;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мониторинг эффективности внедренных антикоррупционных мер (стандартов, процедур и т.п.).</w:t>
      </w:r>
    </w:p>
    <w:p w:rsidR="00637639" w:rsidRPr="00894425" w:rsidRDefault="00637639" w:rsidP="00637639">
      <w:pPr>
        <w:spacing w:before="28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b/>
          <w:bCs/>
          <w:sz w:val="24"/>
          <w:szCs w:val="24"/>
        </w:rPr>
        <w:t>2. Используемые в политике понятия и определения.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7639" w:rsidRPr="00894425" w:rsidRDefault="00637639" w:rsidP="0063763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94425">
        <w:rPr>
          <w:rFonts w:ascii="Times New Roman" w:hAnsi="Times New Roman" w:cs="Times New Roman"/>
        </w:rPr>
        <w:t xml:space="preserve">2.1. </w:t>
      </w:r>
      <w:proofErr w:type="gramStart"/>
      <w:r w:rsidRPr="00894425">
        <w:rPr>
          <w:rFonts w:ascii="Times New Roman" w:hAnsi="Times New Roman" w:cs="Times New Roman"/>
          <w:b/>
          <w:bCs/>
        </w:rPr>
        <w:t>Коррупция -</w:t>
      </w:r>
      <w:r w:rsidRPr="00894425">
        <w:rPr>
          <w:rFonts w:ascii="Times New Roman" w:hAnsi="Times New Roman" w:cs="Times New Roman"/>
        </w:rPr>
        <w:t xml:space="preserve"> 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94425">
        <w:rPr>
          <w:rFonts w:ascii="Times New Roman" w:hAnsi="Times New Roman" w:cs="Times New Roman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637639" w:rsidRPr="00894425" w:rsidRDefault="00637639" w:rsidP="00637639">
      <w:pPr>
        <w:pStyle w:val="1"/>
        <w:spacing w:after="0"/>
        <w:ind w:firstLine="709"/>
        <w:jc w:val="both"/>
        <w:rPr>
          <w:rFonts w:cs="Times New Roman"/>
        </w:rPr>
      </w:pPr>
      <w:r w:rsidRPr="00894425">
        <w:rPr>
          <w:rFonts w:cs="Times New Roman"/>
        </w:rPr>
        <w:t>2.2.</w:t>
      </w:r>
      <w:r w:rsidRPr="00894425">
        <w:rPr>
          <w:rFonts w:cs="Times New Roman"/>
          <w:b/>
          <w:bCs/>
        </w:rPr>
        <w:t xml:space="preserve"> Противодействие коррупции</w:t>
      </w:r>
      <w:r w:rsidRPr="00894425">
        <w:rPr>
          <w:rFonts w:cs="Times New Roman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487F3D" w:rsidRDefault="00637639" w:rsidP="00637639">
      <w:pPr>
        <w:pStyle w:val="1"/>
        <w:spacing w:after="0"/>
        <w:ind w:firstLine="709"/>
        <w:jc w:val="both"/>
      </w:pPr>
      <w:r w:rsidRPr="00894425">
        <w:rPr>
          <w:rFonts w:cs="Times New Roman"/>
        </w:rPr>
        <w:t xml:space="preserve">2.3. </w:t>
      </w:r>
      <w:r w:rsidRPr="00894425">
        <w:rPr>
          <w:rFonts w:cs="Times New Roman"/>
          <w:b/>
          <w:bCs/>
        </w:rPr>
        <w:t>Конфликт интересов</w:t>
      </w:r>
      <w:r w:rsidR="00487F3D">
        <w:rPr>
          <w:rFonts w:cs="Times New Roman"/>
        </w:rPr>
        <w:t xml:space="preserve"> </w:t>
      </w:r>
      <w:r w:rsidR="00487F3D">
        <w:t xml:space="preserve"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637639" w:rsidRPr="00894425" w:rsidRDefault="00637639" w:rsidP="00637639">
      <w:pPr>
        <w:pStyle w:val="1"/>
        <w:spacing w:after="0"/>
        <w:ind w:firstLine="709"/>
        <w:jc w:val="both"/>
        <w:rPr>
          <w:rFonts w:cs="Times New Roman"/>
        </w:rPr>
      </w:pPr>
      <w:r w:rsidRPr="00894425">
        <w:rPr>
          <w:rFonts w:cs="Times New Roman"/>
        </w:rPr>
        <w:t>2.4.</w:t>
      </w:r>
      <w:r w:rsidRPr="00894425">
        <w:rPr>
          <w:rFonts w:cs="Times New Roman"/>
          <w:b/>
          <w:bCs/>
        </w:rPr>
        <w:t xml:space="preserve"> Личная заинтересованность —</w:t>
      </w:r>
      <w:r w:rsidRPr="00894425">
        <w:rPr>
          <w:rFonts w:cs="Times New Roman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27C9C" w:rsidRDefault="005844CB" w:rsidP="00827C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37639" w:rsidRPr="00894425">
        <w:rPr>
          <w:rFonts w:ascii="Times New Roman" w:hAnsi="Times New Roman" w:cs="Times New Roman"/>
          <w:sz w:val="24"/>
          <w:szCs w:val="24"/>
          <w:lang w:eastAsia="ar-SA"/>
        </w:rPr>
        <w:t xml:space="preserve">2.5.  </w:t>
      </w:r>
      <w:r w:rsidR="00637639" w:rsidRPr="00894425">
        <w:rPr>
          <w:rFonts w:ascii="Times New Roman" w:hAnsi="Times New Roman" w:cs="Times New Roman"/>
          <w:b/>
          <w:sz w:val="24"/>
          <w:szCs w:val="24"/>
          <w:lang w:eastAsia="ar-SA"/>
        </w:rPr>
        <w:t>Контрагент</w:t>
      </w:r>
      <w:r w:rsidR="00637639" w:rsidRPr="00894425">
        <w:rPr>
          <w:rFonts w:ascii="Times New Roman" w:hAnsi="Times New Roman" w:cs="Times New Roman"/>
          <w:sz w:val="24"/>
          <w:szCs w:val="24"/>
          <w:lang w:eastAsia="ar-SA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37639" w:rsidRPr="00827C9C" w:rsidRDefault="005844CB" w:rsidP="00827C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39" w:rsidRPr="00827C9C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="00637639" w:rsidRPr="00827C9C">
        <w:rPr>
          <w:rFonts w:ascii="Times New Roman" w:hAnsi="Times New Roman" w:cs="Times New Roman"/>
          <w:b/>
          <w:sz w:val="24"/>
          <w:szCs w:val="24"/>
        </w:rPr>
        <w:t>Взятка</w:t>
      </w:r>
      <w:r w:rsidR="00637639" w:rsidRPr="00827C9C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лицом, 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</w:t>
      </w:r>
      <w:r w:rsidR="00637639" w:rsidRPr="00827C9C">
        <w:rPr>
          <w:rFonts w:ascii="Times New Roman" w:hAnsi="Times New Roman" w:cs="Times New Roman"/>
          <w:sz w:val="24"/>
          <w:szCs w:val="24"/>
        </w:rPr>
        <w:lastRenderedPageBreak/>
        <w:t>либо если оно в</w:t>
      </w:r>
      <w:proofErr w:type="gramEnd"/>
      <w:r w:rsidR="00637639" w:rsidRPr="00827C9C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91C99" w:rsidRPr="00891C99" w:rsidRDefault="00637639" w:rsidP="00891C99">
      <w:pPr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2.7. </w:t>
      </w:r>
      <w:r w:rsidRPr="00894425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894425">
        <w:rPr>
          <w:rFonts w:ascii="Times New Roman" w:hAnsi="Times New Roman" w:cs="Times New Roman"/>
          <w:sz w:val="24"/>
          <w:szCs w:val="24"/>
        </w:rPr>
        <w:t xml:space="preserve"> – </w:t>
      </w:r>
      <w:r w:rsidR="00891C99" w:rsidRPr="00891C99">
        <w:rPr>
          <w:rFonts w:ascii="Times New Roman" w:hAnsi="Times New Roman" w:cs="Times New Roman"/>
          <w:sz w:val="24"/>
          <w:szCs w:val="24"/>
        </w:rPr>
        <w:t xml:space="preserve">незаконная передача </w:t>
      </w:r>
      <w:hyperlink r:id="rId10" w:history="1">
        <w:r w:rsidR="00891C99" w:rsidRPr="00891C99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лицу</w:t>
        </w:r>
      </w:hyperlink>
      <w:r w:rsidR="00891C99" w:rsidRPr="00891C99">
        <w:rPr>
          <w:rFonts w:ascii="Times New Roman" w:hAnsi="Times New Roman" w:cs="Times New Roman"/>
          <w:sz w:val="24"/>
          <w:szCs w:val="24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="00891C99" w:rsidRPr="00891C9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891C99" w:rsidRPr="00891C99">
        <w:rPr>
          <w:rFonts w:ascii="Times New Roman" w:hAnsi="Times New Roman" w:cs="Times New Roman"/>
          <w:sz w:val="24"/>
          <w:szCs w:val="24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6756B8" w:rsidRDefault="006756B8" w:rsidP="006756B8">
      <w:pPr>
        <w:spacing w:after="0"/>
        <w:ind w:left="540" w:firstLin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B8" w:rsidRDefault="00637639" w:rsidP="006756B8">
      <w:pPr>
        <w:spacing w:after="0"/>
        <w:ind w:left="540" w:firstLine="12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94425">
        <w:rPr>
          <w:rFonts w:ascii="Times New Roman" w:hAnsi="Times New Roman" w:cs="Times New Roman"/>
          <w:b/>
          <w:bCs/>
          <w:sz w:val="24"/>
          <w:szCs w:val="24"/>
        </w:rPr>
        <w:t>3. Основные принципы антикорру</w:t>
      </w:r>
      <w:r w:rsidR="00E1562D">
        <w:rPr>
          <w:rFonts w:ascii="Times New Roman" w:hAnsi="Times New Roman" w:cs="Times New Roman"/>
          <w:b/>
          <w:bCs/>
          <w:sz w:val="24"/>
          <w:szCs w:val="24"/>
        </w:rPr>
        <w:t>пционной деятельности ДОУ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16E86" w:rsidRDefault="00637639" w:rsidP="006756B8">
      <w:pPr>
        <w:spacing w:after="0"/>
        <w:ind w:left="540" w:firstLine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3.1.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соответствия политики действующему законода</w:t>
      </w:r>
      <w:r w:rsidR="00616E86">
        <w:rPr>
          <w:rFonts w:ascii="Times New Roman" w:hAnsi="Times New Roman" w:cs="Times New Roman"/>
          <w:b/>
          <w:iCs/>
          <w:sz w:val="24"/>
          <w:szCs w:val="24"/>
        </w:rPr>
        <w:t xml:space="preserve">тельству и </w:t>
      </w:r>
      <w:r w:rsidR="005F65F7">
        <w:rPr>
          <w:rFonts w:ascii="Times New Roman" w:hAnsi="Times New Roman" w:cs="Times New Roman"/>
          <w:b/>
          <w:iCs/>
          <w:sz w:val="24"/>
          <w:szCs w:val="24"/>
        </w:rPr>
        <w:t>общепринятым норма</w:t>
      </w:r>
      <w:r w:rsidR="00616E86">
        <w:rPr>
          <w:rFonts w:ascii="Times New Roman" w:hAnsi="Times New Roman" w:cs="Times New Roman"/>
          <w:b/>
          <w:iCs/>
          <w:sz w:val="24"/>
          <w:szCs w:val="24"/>
        </w:rPr>
        <w:t>м.</w:t>
      </w:r>
    </w:p>
    <w:p w:rsidR="00637639" w:rsidRPr="005F65F7" w:rsidRDefault="00637639" w:rsidP="005F65F7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894425">
        <w:rPr>
          <w:rFonts w:ascii="Times New Roman" w:hAnsi="Times New Roman" w:cs="Times New Roman"/>
          <w:sz w:val="24"/>
          <w:szCs w:val="24"/>
        </w:rPr>
        <w:t>Настоящая Антикоррупционная политика соответствует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</w:t>
      </w:r>
      <w:r w:rsidR="00E1562D">
        <w:rPr>
          <w:rFonts w:ascii="Times New Roman" w:hAnsi="Times New Roman" w:cs="Times New Roman"/>
          <w:sz w:val="24"/>
          <w:szCs w:val="24"/>
        </w:rPr>
        <w:t xml:space="preserve"> актам, применяемым в ДОУ</w:t>
      </w:r>
      <w:r w:rsidRPr="008944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3.2.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личного примера руководства</w:t>
      </w:r>
      <w:r w:rsidRPr="008944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Ключ</w:t>
      </w:r>
      <w:r w:rsidR="00E1562D">
        <w:rPr>
          <w:rFonts w:ascii="Times New Roman" w:hAnsi="Times New Roman" w:cs="Times New Roman"/>
          <w:sz w:val="24"/>
          <w:szCs w:val="24"/>
        </w:rPr>
        <w:t>евая роль руководства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 и против</w:t>
      </w:r>
      <w:r w:rsidR="00E1562D">
        <w:rPr>
          <w:rFonts w:ascii="Times New Roman" w:hAnsi="Times New Roman" w:cs="Times New Roman"/>
          <w:sz w:val="24"/>
          <w:szCs w:val="24"/>
        </w:rPr>
        <w:t>одействия коррупции в ДОУ</w:t>
      </w:r>
      <w:r w:rsidRPr="00894425">
        <w:rPr>
          <w:rFonts w:ascii="Times New Roman" w:hAnsi="Times New Roman" w:cs="Times New Roman"/>
          <w:sz w:val="24"/>
          <w:szCs w:val="24"/>
        </w:rPr>
        <w:t>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3.3.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вовлеченности работников.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В </w:t>
      </w:r>
      <w:r w:rsidR="00E1562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>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 xml:space="preserve">3.4. 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>Принцип соразмерности антикоррупционных процедур риску коррупции.</w:t>
      </w:r>
    </w:p>
    <w:p w:rsidR="00637639" w:rsidRPr="00894425" w:rsidRDefault="00E1562D" w:rsidP="0063763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 xml:space="preserve"> разрабатываются и выполняются мероприятия, позволяющие снизит</w:t>
      </w:r>
      <w:r>
        <w:rPr>
          <w:rFonts w:ascii="Times New Roman" w:hAnsi="Times New Roman" w:cs="Times New Roman"/>
          <w:sz w:val="24"/>
          <w:szCs w:val="24"/>
        </w:rPr>
        <w:t>ь вероятность вовлечения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>, ее руководства и работников в коррупционную деятельность.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3.5.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эффективности антикоррупционных процедур.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Применяемые в </w:t>
      </w:r>
      <w:r w:rsidR="008949C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 xml:space="preserve">антикоррупционные мероприятия обеспечивают простоту реализации и </w:t>
      </w:r>
      <w:proofErr w:type="gramStart"/>
      <w:r w:rsidRPr="00894425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894425">
        <w:rPr>
          <w:rFonts w:ascii="Times New Roman" w:hAnsi="Times New Roman" w:cs="Times New Roman"/>
          <w:sz w:val="24"/>
          <w:szCs w:val="24"/>
        </w:rPr>
        <w:t>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3.6.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ответственности и неотвратимости наказания.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</w:t>
      </w:r>
      <w:r w:rsidR="00E1562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Антикоррупционной политики.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425">
        <w:rPr>
          <w:rFonts w:ascii="Times New Roman" w:hAnsi="Times New Roman" w:cs="Times New Roman"/>
          <w:iCs/>
          <w:sz w:val="24"/>
          <w:szCs w:val="24"/>
        </w:rPr>
        <w:t>3.7.</w:t>
      </w:r>
      <w:r w:rsidRPr="00894425">
        <w:rPr>
          <w:rFonts w:ascii="Times New Roman" w:hAnsi="Times New Roman" w:cs="Times New Roman"/>
          <w:b/>
          <w:iCs/>
          <w:sz w:val="24"/>
          <w:szCs w:val="24"/>
        </w:rPr>
        <w:t xml:space="preserve"> Принцип постоянного контроля и регулярного мониторинга.</w:t>
      </w:r>
    </w:p>
    <w:p w:rsidR="00637639" w:rsidRDefault="00E1562D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 xml:space="preserve"> регулярно осуществляется мониторинг эффективности внедренных антикоррупционных процедур, а также </w:t>
      </w:r>
      <w:proofErr w:type="gramStart"/>
      <w:r w:rsidR="00637639" w:rsidRPr="008944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637639" w:rsidRPr="00894425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637639" w:rsidRPr="00894425" w:rsidRDefault="00637639" w:rsidP="007B2C66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Область применения политики и круг лиц, попадающих под ее действие</w:t>
      </w:r>
    </w:p>
    <w:p w:rsidR="00637639" w:rsidRPr="00894425" w:rsidRDefault="00637639" w:rsidP="00637639">
      <w:pPr>
        <w:spacing w:after="0"/>
        <w:ind w:left="1800" w:firstLine="709"/>
        <w:rPr>
          <w:rFonts w:ascii="Times New Roman" w:hAnsi="Times New Roman" w:cs="Times New Roman"/>
          <w:sz w:val="24"/>
          <w:szCs w:val="24"/>
        </w:rPr>
      </w:pP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4.1. Основным кругом лиц, попадающих под действие политик</w:t>
      </w:r>
      <w:r w:rsidR="00E1562D">
        <w:rPr>
          <w:rFonts w:ascii="Times New Roman" w:hAnsi="Times New Roman" w:cs="Times New Roman"/>
          <w:sz w:val="24"/>
          <w:szCs w:val="24"/>
        </w:rPr>
        <w:t>и, являются работники ДОУ</w:t>
      </w:r>
      <w:r w:rsidRPr="00894425">
        <w:rPr>
          <w:rFonts w:ascii="Times New Roman" w:hAnsi="Times New Roman" w:cs="Times New Roman"/>
          <w:sz w:val="24"/>
          <w:szCs w:val="24"/>
        </w:rPr>
        <w:t>, находящиеся с ним в трудовых отношениях, вне зависимости от занимаемой должности и выполняемых функций. Однако политика может закреплять случаи и условия, при которых ее действие распространяется и на других лиц, например, физических и (или) юридич</w:t>
      </w:r>
      <w:r w:rsidR="008949CD">
        <w:rPr>
          <w:rFonts w:ascii="Times New Roman" w:hAnsi="Times New Roman" w:cs="Times New Roman"/>
          <w:sz w:val="24"/>
          <w:szCs w:val="24"/>
        </w:rPr>
        <w:t>еских лиц, с которыми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вступает в договорные отношения. При этом необходимо учитывать, что эти случаи, условия и обязательства также должны быть закреплены в договорах, заключаемых </w:t>
      </w:r>
      <w:r w:rsidR="00E1562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>с контрагентами.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4.2. Обязанности работников организации в связи с предупреждением и противодействием коррупции: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4.2.1. Воздерживаться: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от совершения и (или) участия в совершении коррупционных правонарушений в интересах или от имени учреждения;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4.2.2. Незамедлительно информировать руководителя и (или) лицо, ответственное за реализацию антикоррупционной политики: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 случаях склонения работника к совершению коррупционных правонарушений;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4.2.3. Сообщать непосредственному начальнику или руководителю учреждения о возможности возникновения либо возникшем у работника конфликте интересов.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</w:t>
      </w:r>
      <w:r w:rsidR="00E1562D">
        <w:rPr>
          <w:rFonts w:ascii="Times New Roman" w:hAnsi="Times New Roman" w:cs="Times New Roman"/>
          <w:sz w:val="24"/>
          <w:szCs w:val="24"/>
        </w:rPr>
        <w:t>риёме его на работу в ДОУ</w:t>
      </w:r>
      <w:r w:rsidRPr="00894425">
        <w:rPr>
          <w:rFonts w:ascii="Times New Roman" w:hAnsi="Times New Roman" w:cs="Times New Roman"/>
          <w:sz w:val="24"/>
          <w:szCs w:val="24"/>
        </w:rPr>
        <w:t>, могут включаться права и обязанности работника и работодателя, установленные настоящей антикоррупционной политикой.</w:t>
      </w:r>
    </w:p>
    <w:p w:rsidR="00637639" w:rsidRPr="00894425" w:rsidRDefault="00637639" w:rsidP="006376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37639" w:rsidRPr="00894425" w:rsidRDefault="007B2C66" w:rsidP="007B2C66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949CD">
        <w:rPr>
          <w:rFonts w:ascii="Times New Roman" w:hAnsi="Times New Roman" w:cs="Times New Roman"/>
          <w:b/>
          <w:bCs/>
          <w:sz w:val="24"/>
          <w:szCs w:val="24"/>
        </w:rPr>
        <w:t>Должностные лица ДОУ</w:t>
      </w:r>
      <w:r w:rsidR="00637639" w:rsidRPr="00894425">
        <w:rPr>
          <w:rFonts w:ascii="Times New Roman" w:hAnsi="Times New Roman" w:cs="Times New Roman"/>
          <w:b/>
          <w:bCs/>
          <w:sz w:val="24"/>
          <w:szCs w:val="24"/>
        </w:rPr>
        <w:t>, ответственные за реализацию антикоррупционной политики.</w:t>
      </w:r>
    </w:p>
    <w:p w:rsidR="0046232F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5.1. </w:t>
      </w:r>
      <w:r w:rsidR="0046232F">
        <w:rPr>
          <w:rFonts w:ascii="Times New Roman" w:hAnsi="Times New Roman" w:cs="Times New Roman"/>
          <w:sz w:val="24"/>
          <w:szCs w:val="24"/>
        </w:rPr>
        <w:t>Заведующий ДОУ является ответственным за организацию всех мероприятий, направленных на предупреждение коррупции в ДОУ.</w:t>
      </w:r>
    </w:p>
    <w:p w:rsidR="0046232F" w:rsidRDefault="0046232F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Заведующий ДОУ, исходя из установленных задач, специфики деятельности, штатной численности, организационной структуры учреждения назначает лицо</w:t>
      </w:r>
      <w:r w:rsidR="00EA5175">
        <w:rPr>
          <w:rFonts w:ascii="Times New Roman" w:hAnsi="Times New Roman" w:cs="Times New Roman"/>
          <w:sz w:val="24"/>
          <w:szCs w:val="24"/>
        </w:rPr>
        <w:t xml:space="preserve"> (лиц)</w:t>
      </w:r>
      <w:r w:rsidR="00A64CF3">
        <w:rPr>
          <w:rFonts w:ascii="Times New Roman" w:hAnsi="Times New Roman" w:cs="Times New Roman"/>
          <w:sz w:val="24"/>
          <w:szCs w:val="24"/>
        </w:rPr>
        <w:t>,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политики  в пределах их полномочий.</w:t>
      </w:r>
    </w:p>
    <w:p w:rsidR="0046232F" w:rsidRDefault="0046232F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5175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455837">
        <w:rPr>
          <w:rFonts w:ascii="Times New Roman" w:hAnsi="Times New Roman" w:cs="Times New Roman"/>
          <w:sz w:val="24"/>
          <w:szCs w:val="24"/>
        </w:rPr>
        <w:t>обязанности лица</w:t>
      </w:r>
      <w:r w:rsidR="00A64CF3">
        <w:rPr>
          <w:rFonts w:ascii="Times New Roman" w:hAnsi="Times New Roman" w:cs="Times New Roman"/>
          <w:sz w:val="24"/>
          <w:szCs w:val="24"/>
        </w:rPr>
        <w:t xml:space="preserve"> (</w:t>
      </w:r>
      <w:r w:rsidR="00DC6BBD">
        <w:rPr>
          <w:rFonts w:ascii="Times New Roman" w:hAnsi="Times New Roman" w:cs="Times New Roman"/>
          <w:sz w:val="24"/>
          <w:szCs w:val="24"/>
        </w:rPr>
        <w:t xml:space="preserve">лиц), </w:t>
      </w:r>
      <w:r w:rsidR="00455837">
        <w:rPr>
          <w:rFonts w:ascii="Times New Roman" w:hAnsi="Times New Roman" w:cs="Times New Roman"/>
          <w:sz w:val="24"/>
          <w:szCs w:val="24"/>
        </w:rPr>
        <w:t>ответств</w:t>
      </w:r>
      <w:r w:rsidR="00A64CF3">
        <w:rPr>
          <w:rFonts w:ascii="Times New Roman" w:hAnsi="Times New Roman" w:cs="Times New Roman"/>
          <w:sz w:val="24"/>
          <w:szCs w:val="24"/>
        </w:rPr>
        <w:t>енного</w:t>
      </w:r>
      <w:r w:rsidR="00DC6BBD">
        <w:rPr>
          <w:rFonts w:ascii="Times New Roman" w:hAnsi="Times New Roman" w:cs="Times New Roman"/>
          <w:sz w:val="24"/>
          <w:szCs w:val="24"/>
        </w:rPr>
        <w:t xml:space="preserve"> (ответственных) </w:t>
      </w:r>
      <w:r>
        <w:rPr>
          <w:rFonts w:ascii="Times New Roman" w:hAnsi="Times New Roman" w:cs="Times New Roman"/>
          <w:sz w:val="24"/>
          <w:szCs w:val="24"/>
        </w:rPr>
        <w:t xml:space="preserve"> за реализацию Антикоррупционной полити</w:t>
      </w:r>
      <w:r w:rsidR="0012124C">
        <w:rPr>
          <w:rFonts w:ascii="Times New Roman" w:hAnsi="Times New Roman" w:cs="Times New Roman"/>
          <w:sz w:val="24"/>
          <w:szCs w:val="24"/>
        </w:rPr>
        <w:t>ки:</w:t>
      </w:r>
      <w:proofErr w:type="gramEnd"/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- разработка и представление на утверждение </w:t>
      </w:r>
      <w:r w:rsidR="00E1562D">
        <w:rPr>
          <w:rFonts w:ascii="Times New Roman" w:hAnsi="Times New Roman" w:cs="Times New Roman"/>
          <w:sz w:val="24"/>
          <w:szCs w:val="24"/>
        </w:rPr>
        <w:t xml:space="preserve">заведующему ДОУ </w:t>
      </w:r>
      <w:r w:rsidRPr="00894425">
        <w:rPr>
          <w:rFonts w:ascii="Times New Roman" w:hAnsi="Times New Roman" w:cs="Times New Roman"/>
          <w:sz w:val="24"/>
          <w:szCs w:val="24"/>
        </w:rPr>
        <w:t xml:space="preserve"> проектов лок</w:t>
      </w:r>
      <w:r w:rsidR="00E1562D">
        <w:rPr>
          <w:rFonts w:ascii="Times New Roman" w:hAnsi="Times New Roman" w:cs="Times New Roman"/>
          <w:sz w:val="24"/>
          <w:szCs w:val="24"/>
        </w:rPr>
        <w:t>альных правовых актов ДОУ</w:t>
      </w:r>
      <w:r w:rsidRPr="00894425">
        <w:rPr>
          <w:rFonts w:ascii="Times New Roman" w:hAnsi="Times New Roman" w:cs="Times New Roman"/>
          <w:sz w:val="24"/>
          <w:szCs w:val="24"/>
        </w:rPr>
        <w:t>, направленных на реализацию мер по предупреждению коррупции;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проведение контрольных мероприятий, направленных на выявление коррупционных право</w:t>
      </w:r>
      <w:r w:rsidR="00E1562D">
        <w:rPr>
          <w:rFonts w:ascii="Times New Roman" w:hAnsi="Times New Roman" w:cs="Times New Roman"/>
          <w:sz w:val="24"/>
          <w:szCs w:val="24"/>
        </w:rPr>
        <w:t>нарушений работниками ДОУ</w:t>
      </w:r>
      <w:r w:rsidRPr="00894425">
        <w:rPr>
          <w:rFonts w:ascii="Times New Roman" w:hAnsi="Times New Roman" w:cs="Times New Roman"/>
          <w:sz w:val="24"/>
          <w:szCs w:val="24"/>
        </w:rPr>
        <w:t>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организация проведения оценки коррупционных рисков;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lastRenderedPageBreak/>
        <w:t xml:space="preserve">- прием и рассмотрение </w:t>
      </w:r>
      <w:r w:rsidR="0012124C">
        <w:rPr>
          <w:rFonts w:ascii="Times New Roman" w:hAnsi="Times New Roman" w:cs="Times New Roman"/>
          <w:sz w:val="24"/>
          <w:szCs w:val="24"/>
        </w:rPr>
        <w:t xml:space="preserve">уведомлений проведения проверочных мероприятий </w:t>
      </w:r>
      <w:r w:rsidRPr="00894425">
        <w:rPr>
          <w:rFonts w:ascii="Times New Roman" w:hAnsi="Times New Roman" w:cs="Times New Roman"/>
          <w:sz w:val="24"/>
          <w:szCs w:val="24"/>
        </w:rPr>
        <w:t xml:space="preserve">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 w:rsidR="00E1562D">
        <w:rPr>
          <w:rFonts w:ascii="Times New Roman" w:hAnsi="Times New Roman" w:cs="Times New Roman"/>
          <w:sz w:val="24"/>
          <w:szCs w:val="24"/>
        </w:rPr>
        <w:t xml:space="preserve">ДОУ </w:t>
      </w:r>
      <w:r w:rsidRPr="00894425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</w:t>
      </w:r>
      <w:r w:rsidR="00E1562D">
        <w:rPr>
          <w:rFonts w:ascii="Times New Roman" w:hAnsi="Times New Roman" w:cs="Times New Roman"/>
          <w:sz w:val="24"/>
          <w:szCs w:val="24"/>
        </w:rPr>
        <w:t>проверок деятельности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827C9C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проведение оценки результатов антикоррупционной работы и подготовка соответствующих отчетных м</w:t>
      </w:r>
      <w:r w:rsidR="0012124C">
        <w:rPr>
          <w:rFonts w:ascii="Times New Roman" w:hAnsi="Times New Roman" w:cs="Times New Roman"/>
          <w:sz w:val="24"/>
          <w:szCs w:val="24"/>
        </w:rPr>
        <w:t>атериалов заведующему</w:t>
      </w:r>
      <w:r w:rsidR="00E1562D">
        <w:rPr>
          <w:rFonts w:ascii="Times New Roman" w:hAnsi="Times New Roman" w:cs="Times New Roman"/>
          <w:sz w:val="24"/>
          <w:szCs w:val="24"/>
        </w:rPr>
        <w:t xml:space="preserve"> ДОУ</w:t>
      </w:r>
      <w:r w:rsidRPr="00894425">
        <w:rPr>
          <w:rFonts w:ascii="Times New Roman" w:hAnsi="Times New Roman" w:cs="Times New Roman"/>
          <w:sz w:val="24"/>
          <w:szCs w:val="24"/>
        </w:rPr>
        <w:t>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56B8" w:rsidRPr="006756B8" w:rsidRDefault="00637639" w:rsidP="006756B8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6E86">
        <w:rPr>
          <w:rFonts w:ascii="Times New Roman" w:hAnsi="Times New Roman" w:cs="Times New Roman"/>
          <w:b/>
          <w:bCs/>
          <w:sz w:val="24"/>
          <w:szCs w:val="24"/>
        </w:rPr>
        <w:t>Обя</w:t>
      </w:r>
      <w:r w:rsidR="00E1562D" w:rsidRPr="00616E86">
        <w:rPr>
          <w:rFonts w:ascii="Times New Roman" w:hAnsi="Times New Roman" w:cs="Times New Roman"/>
          <w:b/>
          <w:bCs/>
          <w:sz w:val="24"/>
          <w:szCs w:val="24"/>
        </w:rPr>
        <w:t>занности работников и ДОУ</w:t>
      </w:r>
      <w:r w:rsidRPr="00616E86">
        <w:rPr>
          <w:rFonts w:ascii="Times New Roman" w:hAnsi="Times New Roman" w:cs="Times New Roman"/>
          <w:b/>
          <w:bCs/>
          <w:sz w:val="24"/>
          <w:szCs w:val="24"/>
        </w:rPr>
        <w:t>, связанные с предупреждением и противодействием коррупции</w:t>
      </w:r>
      <w:r w:rsidR="006756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56B8" w:rsidRDefault="006756B8" w:rsidP="006756B8">
      <w:pPr>
        <w:widowControl w:val="0"/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37639" w:rsidRPr="00616E86" w:rsidRDefault="00637639" w:rsidP="006756B8">
      <w:pPr>
        <w:widowControl w:val="0"/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16E86">
        <w:rPr>
          <w:rFonts w:ascii="Times New Roman" w:hAnsi="Times New Roman" w:cs="Times New Roman"/>
          <w:sz w:val="24"/>
          <w:szCs w:val="24"/>
        </w:rPr>
        <w:t>6.1. Обязанности работн</w:t>
      </w:r>
      <w:r w:rsidR="00E1562D" w:rsidRPr="00616E86">
        <w:rPr>
          <w:rFonts w:ascii="Times New Roman" w:hAnsi="Times New Roman" w:cs="Times New Roman"/>
          <w:sz w:val="24"/>
          <w:szCs w:val="24"/>
        </w:rPr>
        <w:t>иков, должностных лиц ДОУ</w:t>
      </w:r>
      <w:r w:rsidRPr="00616E86">
        <w:rPr>
          <w:rFonts w:ascii="Times New Roman" w:hAnsi="Times New Roman" w:cs="Times New Roman"/>
          <w:sz w:val="24"/>
          <w:szCs w:val="24"/>
        </w:rPr>
        <w:t>, изложенные в настоящем документе, включаются в должностную инструкцию.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6.2</w:t>
      </w:r>
      <w:r w:rsidR="00E1562D">
        <w:rPr>
          <w:rFonts w:ascii="Times New Roman" w:hAnsi="Times New Roman" w:cs="Times New Roman"/>
          <w:sz w:val="24"/>
          <w:szCs w:val="24"/>
        </w:rPr>
        <w:t>. С каждым работником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подписывается обязательство (соглашение) о соблюдении принципов и требований Антик</w:t>
      </w:r>
      <w:r w:rsidR="008949CD">
        <w:rPr>
          <w:rFonts w:ascii="Times New Roman" w:hAnsi="Times New Roman" w:cs="Times New Roman"/>
          <w:sz w:val="24"/>
          <w:szCs w:val="24"/>
        </w:rPr>
        <w:t>оррупционной политики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и норм антикоррупционного законодательства Российской Федерации при заключении трудового договора.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6.3. Общие обязанности работников:</w:t>
      </w:r>
    </w:p>
    <w:p w:rsidR="00637639" w:rsidRPr="00894425" w:rsidRDefault="00455837" w:rsidP="0045583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Воздерживаться от совершен</w:t>
      </w:r>
      <w:r>
        <w:rPr>
          <w:rFonts w:ascii="Times New Roman" w:hAnsi="Times New Roman" w:cs="Times New Roman"/>
          <w:sz w:val="24"/>
          <w:szCs w:val="24"/>
        </w:rPr>
        <w:t xml:space="preserve">ия и (или) участия в совершении </w:t>
      </w:r>
      <w:r w:rsidR="00637639" w:rsidRPr="00894425">
        <w:rPr>
          <w:rFonts w:ascii="Times New Roman" w:hAnsi="Times New Roman" w:cs="Times New Roman"/>
          <w:sz w:val="24"/>
          <w:szCs w:val="24"/>
        </w:rPr>
        <w:t>коррупционных правонарушений в и</w:t>
      </w:r>
      <w:r w:rsidR="008949CD">
        <w:rPr>
          <w:rFonts w:ascii="Times New Roman" w:hAnsi="Times New Roman" w:cs="Times New Roman"/>
          <w:sz w:val="24"/>
          <w:szCs w:val="24"/>
        </w:rPr>
        <w:t>нтересах или от имени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>;</w:t>
      </w:r>
    </w:p>
    <w:p w:rsidR="00637639" w:rsidRPr="00894425" w:rsidRDefault="00455837" w:rsidP="004558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</w:t>
      </w:r>
      <w:r w:rsidR="008949CD">
        <w:rPr>
          <w:rFonts w:ascii="Times New Roman" w:hAnsi="Times New Roman" w:cs="Times New Roman"/>
          <w:sz w:val="24"/>
          <w:szCs w:val="24"/>
        </w:rPr>
        <w:t>нтересах или от имени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>;</w:t>
      </w:r>
    </w:p>
    <w:p w:rsidR="00637639" w:rsidRPr="00894425" w:rsidRDefault="00455837" w:rsidP="004558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руководителя/лицо, ответственное за реализацию антикоррупционной</w:t>
      </w:r>
      <w:r w:rsidR="008949CD">
        <w:rPr>
          <w:rFonts w:ascii="Times New Roman" w:hAnsi="Times New Roman" w:cs="Times New Roman"/>
          <w:sz w:val="24"/>
          <w:szCs w:val="24"/>
        </w:rPr>
        <w:t xml:space="preserve"> политики/руководство ДОУ </w:t>
      </w:r>
      <w:r w:rsidR="00637639" w:rsidRPr="00894425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работника к совершению коррупционных правонарушений;</w:t>
      </w:r>
    </w:p>
    <w:p w:rsidR="00637639" w:rsidRPr="00894425" w:rsidRDefault="00455837" w:rsidP="004558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начальника/лицо, ответственное за реализацию антикоррупционной</w:t>
      </w:r>
      <w:r w:rsidR="008949CD">
        <w:rPr>
          <w:rFonts w:ascii="Times New Roman" w:hAnsi="Times New Roman" w:cs="Times New Roman"/>
          <w:sz w:val="24"/>
          <w:szCs w:val="24"/>
        </w:rPr>
        <w:t xml:space="preserve"> политики/руководство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637639" w:rsidRPr="00894425" w:rsidRDefault="00455837" w:rsidP="0045583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BF2EF9" w:rsidRDefault="00BF2EF9" w:rsidP="00637639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BF2EF9" w:rsidRPr="00BF2EF9" w:rsidRDefault="00BF2EF9" w:rsidP="00BF2EF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2EF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F2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Сотрудничество с правоохранительными органами в сфере противодействия коррупции</w:t>
      </w:r>
    </w:p>
    <w:p w:rsidR="00BF2EF9" w:rsidRPr="00BF2EF9" w:rsidRDefault="00BF2EF9" w:rsidP="00BF2EF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Сотрудничество с правоохранительными органами является важным показателем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приверженности ДОУ декларируемым антикоррупционным стандартам поведения.</w:t>
      </w:r>
    </w:p>
    <w:p w:rsidR="00BF2EF9" w:rsidRPr="00BF2EF9" w:rsidRDefault="00BF2EF9" w:rsidP="00BF2EF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Сотрудничество с правоохранительными органами осуществляется в </w:t>
      </w: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различных</w:t>
      </w:r>
      <w:proofErr w:type="gramEnd"/>
    </w:p>
    <w:p w:rsidR="00BF2EF9" w:rsidRDefault="00BF2EF9" w:rsidP="00BF2EF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формах</w:t>
      </w:r>
      <w:proofErr w:type="gramEnd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в том числе: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оказания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содействия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уполномоченным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представителям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контрольно-надзорных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правоохранительных органов при проведении ими инспекционных проверок деятельности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 по вопросам предупреждения и противодействия коррупции;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оказания содействия уполномоченным представителям правоохранительных органов </w:t>
      </w: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проведении</w:t>
      </w:r>
      <w:proofErr w:type="gramEnd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мероприятий по пресечению или расследованию коррупционных преступлений,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включая оперативно-розыскные мероприятия.</w:t>
      </w:r>
    </w:p>
    <w:p w:rsidR="00BF2EF9" w:rsidRPr="00BF2EF9" w:rsidRDefault="00BF2EF9" w:rsidP="00BF2EF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.Руководство ДОУ и его сотрудники: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 оказывают поддержку в выявлении и расследовании правоохранительными органами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фактов коррупции;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предпринимают необходимые меры по сохранению и передаче </w:t>
      </w: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правоохранительные</w:t>
      </w:r>
    </w:p>
    <w:p w:rsidR="00BF2EF9" w:rsidRPr="00BF2EF9" w:rsidRDefault="00BF2EF9" w:rsidP="00BF2EF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органы документов и информации, содержащей данные о коррупционных правонарушениях.</w:t>
      </w:r>
    </w:p>
    <w:p w:rsidR="00BF2EF9" w:rsidRPr="00BF2EF9" w:rsidRDefault="00BF2EF9" w:rsidP="00BF2EF9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Руководство ДОУ и его сотрудники не допускают вмешательства в выполнение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служебных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обязанностей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должностными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лицами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контрольно-надзорных,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судебных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правоохранительных органов.</w:t>
      </w:r>
    </w:p>
    <w:p w:rsidR="00BF2EF9" w:rsidRPr="00BF2EF9" w:rsidRDefault="00BF2EF9" w:rsidP="007B2C66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F2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ДОУ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принимает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каких-либо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санкций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отношении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своих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сотрудников,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сообщивших в правоохранительные органы о ставшей им известной в ходе выполнения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трудовых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обязанностей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информации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подготовке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или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совершении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коррупционного</w:t>
      </w:r>
      <w:r w:rsidR="007B2C66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Pr="00BF2EF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правонарушения.</w:t>
      </w:r>
      <w:proofErr w:type="gramEnd"/>
    </w:p>
    <w:p w:rsidR="00BF2EF9" w:rsidRPr="00BF2EF9" w:rsidRDefault="00BF2EF9" w:rsidP="00637639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639" w:rsidRPr="00894425" w:rsidRDefault="00BF2EF9" w:rsidP="00637639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49CD">
        <w:rPr>
          <w:rFonts w:ascii="Times New Roman" w:hAnsi="Times New Roman" w:cs="Times New Roman"/>
          <w:b/>
          <w:bCs/>
          <w:sz w:val="24"/>
          <w:szCs w:val="24"/>
        </w:rPr>
        <w:t>Перечень реализуемых ДОУ</w:t>
      </w:r>
      <w:r w:rsidR="00637639" w:rsidRPr="00894425">
        <w:rPr>
          <w:rFonts w:ascii="Times New Roman" w:hAnsi="Times New Roman" w:cs="Times New Roman"/>
          <w:b/>
          <w:bCs/>
          <w:sz w:val="24"/>
          <w:szCs w:val="24"/>
        </w:rPr>
        <w:t xml:space="preserve"> антикоррупционных мероприятий, стандартов и процедур и порядок их выполнения (применения)</w:t>
      </w:r>
      <w:r w:rsidR="00637639" w:rsidRPr="008944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sz w:val="24"/>
          <w:szCs w:val="24"/>
        </w:rPr>
        <w:t>.1.</w:t>
      </w:r>
      <w:r w:rsidR="00637639" w:rsidRPr="00894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39" w:rsidRPr="00894425">
        <w:rPr>
          <w:rFonts w:ascii="Times New Roman" w:hAnsi="Times New Roman" w:cs="Times New Roman"/>
          <w:sz w:val="24"/>
          <w:szCs w:val="24"/>
        </w:rPr>
        <w:t>Нормативное обеспечение, закрепление стандартов поведения и декларация намерений: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разработка и принятие кодекса этики и служебного</w:t>
      </w:r>
      <w:r w:rsidR="008949CD">
        <w:rPr>
          <w:rFonts w:ascii="Times New Roman" w:hAnsi="Times New Roman" w:cs="Times New Roman"/>
          <w:sz w:val="24"/>
          <w:szCs w:val="24"/>
        </w:rPr>
        <w:t xml:space="preserve"> поведения работников ДОУ</w:t>
      </w:r>
      <w:r w:rsidRPr="00894425">
        <w:rPr>
          <w:rFonts w:ascii="Times New Roman" w:hAnsi="Times New Roman" w:cs="Times New Roman"/>
          <w:sz w:val="24"/>
          <w:szCs w:val="24"/>
        </w:rPr>
        <w:t>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разработка и внедрение положения о конфликте интересов, декларации о конфликте интересов;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разработка и принятие правил, регламентирующих вопросы обмена деловыми подарками и знаками делового гостеприимства;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введение в договоры, связанные с хозяйс</w:t>
      </w:r>
      <w:r w:rsidR="008949CD">
        <w:rPr>
          <w:rFonts w:ascii="Times New Roman" w:hAnsi="Times New Roman" w:cs="Times New Roman"/>
          <w:sz w:val="24"/>
          <w:szCs w:val="24"/>
        </w:rPr>
        <w:t>твенной деятельностью ДОУ</w:t>
      </w:r>
      <w:r w:rsidRPr="00894425">
        <w:rPr>
          <w:rFonts w:ascii="Times New Roman" w:hAnsi="Times New Roman" w:cs="Times New Roman"/>
          <w:sz w:val="24"/>
          <w:szCs w:val="24"/>
        </w:rPr>
        <w:t>, стандартной антикоррупционной оговорки;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введение антикоррупционных положений в трудовые договоры работников.</w:t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sz w:val="24"/>
          <w:szCs w:val="24"/>
        </w:rPr>
        <w:t>.2. Разработка и введение специальных антикоррупционных процедур: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</w:t>
      </w:r>
      <w:r w:rsidR="008949CD">
        <w:rPr>
          <w:rFonts w:ascii="Times New Roman" w:hAnsi="Times New Roman" w:cs="Times New Roman"/>
          <w:sz w:val="24"/>
          <w:szCs w:val="24"/>
        </w:rPr>
        <w:t>никами, контрагентами ДОУ</w:t>
      </w:r>
      <w:r w:rsidRPr="00894425">
        <w:rPr>
          <w:rFonts w:ascii="Times New Roman" w:hAnsi="Times New Roman" w:cs="Times New Roman"/>
          <w:sz w:val="24"/>
          <w:szCs w:val="24"/>
        </w:rPr>
        <w:t xml:space="preserve"> или иными лицами и порядка рассмотрения таких сообщений;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проведение периодической оценки коррупционных рисков в целях выявле</w:t>
      </w:r>
      <w:r w:rsidR="008949CD">
        <w:rPr>
          <w:rFonts w:ascii="Times New Roman" w:hAnsi="Times New Roman" w:cs="Times New Roman"/>
          <w:sz w:val="24"/>
          <w:szCs w:val="24"/>
        </w:rPr>
        <w:t>ния сфер деятельности ДОУ</w:t>
      </w:r>
      <w:r w:rsidRPr="00894425">
        <w:rPr>
          <w:rFonts w:ascii="Times New Roman" w:hAnsi="Times New Roman" w:cs="Times New Roman"/>
          <w:sz w:val="24"/>
          <w:szCs w:val="24"/>
        </w:rPr>
        <w:t>, наиболее подверженных таким рискам, и разработки соответствующих антикоррупционных мер;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ротация работников, занимающих должности, связанные с высоким коррупционным риском.</w:t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sz w:val="24"/>
          <w:szCs w:val="24"/>
        </w:rPr>
        <w:t>.3. Обучение и информирование работников:</w:t>
      </w:r>
    </w:p>
    <w:p w:rsidR="00637639" w:rsidRPr="00894425" w:rsidRDefault="00A64CF3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7639" w:rsidRPr="00894425">
        <w:rPr>
          <w:rFonts w:ascii="Times New Roman" w:hAnsi="Times New Roman" w:cs="Times New Roman"/>
          <w:sz w:val="24"/>
          <w:szCs w:val="24"/>
        </w:rPr>
        <w:t>ознакомление работников под роспись с нормативными документами, регламентирующими вопросы предупреждения и против</w:t>
      </w:r>
      <w:r w:rsidR="008949CD">
        <w:rPr>
          <w:rFonts w:ascii="Times New Roman" w:hAnsi="Times New Roman" w:cs="Times New Roman"/>
          <w:sz w:val="24"/>
          <w:szCs w:val="24"/>
        </w:rPr>
        <w:t>одействия коррупции в ДОУ</w:t>
      </w:r>
      <w:r w:rsidR="00637639" w:rsidRPr="00894425">
        <w:rPr>
          <w:rFonts w:ascii="Times New Roman" w:hAnsi="Times New Roman" w:cs="Times New Roman"/>
          <w:sz w:val="24"/>
          <w:szCs w:val="24"/>
        </w:rPr>
        <w:t>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проведение обучающих мероприятий по вопросам профилактики и противодействия коррупции;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lastRenderedPageBreak/>
        <w:t>- 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sz w:val="24"/>
          <w:szCs w:val="24"/>
        </w:rPr>
        <w:t xml:space="preserve">.4. Обеспечение соответствия системы внутреннего контроля и аудита </w:t>
      </w:r>
      <w:r w:rsidR="008949CD">
        <w:rPr>
          <w:rFonts w:ascii="Times New Roman" w:hAnsi="Times New Roman" w:cs="Times New Roman"/>
          <w:sz w:val="24"/>
          <w:szCs w:val="24"/>
        </w:rPr>
        <w:t xml:space="preserve">ДОУ </w:t>
      </w:r>
      <w:r w:rsidR="00637639" w:rsidRPr="00894425">
        <w:rPr>
          <w:rFonts w:ascii="Times New Roman" w:hAnsi="Times New Roman" w:cs="Times New Roman"/>
          <w:sz w:val="24"/>
          <w:szCs w:val="24"/>
        </w:rPr>
        <w:t>требованиям антикоррупционной политики: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осуществление регулярного контроля соблюдения внутренних процедур;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осуществление регулярного контроля экономической обоснованности расходов в сферах с высоким коррупционным риском: обмен деловыми подарками, благотворительные пожертвования.</w:t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7639" w:rsidRPr="00894425">
        <w:rPr>
          <w:rFonts w:ascii="Times New Roman" w:hAnsi="Times New Roman" w:cs="Times New Roman"/>
          <w:sz w:val="24"/>
          <w:szCs w:val="24"/>
        </w:rPr>
        <w:t>.5. Оценка результатов проводимой антикоррупционной работы и распространение отчетных материалов:</w:t>
      </w:r>
    </w:p>
    <w:p w:rsidR="00637639" w:rsidRPr="00894425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проведение регулярной оценки результатов работы по противодействию коррупции;</w:t>
      </w:r>
    </w:p>
    <w:p w:rsidR="007B2C66" w:rsidRDefault="0063763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t>- подготовка и распространение отчетных материалов о проводимой работе и достигнутых результатах в сфере противодействия коррупции.</w:t>
      </w:r>
    </w:p>
    <w:p w:rsidR="00637639" w:rsidRPr="00894425" w:rsidRDefault="00637639" w:rsidP="007B2C6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4425">
        <w:rPr>
          <w:rFonts w:ascii="Times New Roman" w:hAnsi="Times New Roman" w:cs="Times New Roman"/>
          <w:sz w:val="24"/>
          <w:szCs w:val="24"/>
        </w:rPr>
        <w:br/>
      </w:r>
      <w:r w:rsidRPr="00894425">
        <w:rPr>
          <w:rFonts w:ascii="Times New Roman" w:hAnsi="Times New Roman" w:cs="Times New Roman"/>
          <w:sz w:val="24"/>
          <w:szCs w:val="24"/>
        </w:rPr>
        <w:tab/>
      </w:r>
      <w:r w:rsidR="00BF2EF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работников за несоблюдение требований антикоррупционной 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tab/>
        <w:t>политики.</w:t>
      </w:r>
      <w:r w:rsidRPr="0089442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37639" w:rsidRPr="00894425" w:rsidRDefault="00BF2EF9" w:rsidP="00637639">
      <w:pPr>
        <w:pStyle w:val="WW-Default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8949CD">
        <w:rPr>
          <w:color w:val="auto"/>
        </w:rPr>
        <w:t>.1. Все работники ДОУ</w:t>
      </w:r>
      <w:r w:rsidR="00637639" w:rsidRPr="00894425">
        <w:rPr>
          <w:color w:val="auto"/>
        </w:rPr>
        <w:t xml:space="preserve">, независимо от занимаемой должности, несут персональную ответственность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637639" w:rsidRPr="00894425" w:rsidRDefault="00BF2EF9" w:rsidP="00637639">
      <w:pPr>
        <w:pStyle w:val="WW-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="008949CD">
        <w:rPr>
          <w:color w:val="auto"/>
        </w:rPr>
        <w:t>.2. Поскольку ДОУ</w:t>
      </w:r>
      <w:r w:rsidR="00637639" w:rsidRPr="00894425">
        <w:rPr>
          <w:color w:val="auto"/>
        </w:rPr>
        <w:t xml:space="preserve"> может быть подвергнуто санкциям за участие его работников и иных третьих лиц, котор</w:t>
      </w:r>
      <w:r w:rsidR="008949CD">
        <w:rPr>
          <w:color w:val="auto"/>
        </w:rPr>
        <w:t>ые взаимодействуют с ДОУ</w:t>
      </w:r>
      <w:r w:rsidR="00637639" w:rsidRPr="00894425">
        <w:rPr>
          <w:color w:val="auto"/>
        </w:rPr>
        <w:t xml:space="preserve">, в коррупционной деятельности, по каждому разумно обоснованному подозрению или установленному факту коррупции будут инициироваться проверки (служебные расследования) в рамках, допустимых применимым законодательством. </w:t>
      </w:r>
    </w:p>
    <w:p w:rsidR="00637639" w:rsidRPr="00894425" w:rsidRDefault="00BF2EF9" w:rsidP="00BF2EF9">
      <w:pPr>
        <w:pStyle w:val="WW-Default"/>
        <w:spacing w:line="276" w:lineRule="auto"/>
        <w:ind w:firstLine="708"/>
        <w:rPr>
          <w:b/>
          <w:bCs/>
          <w:color w:val="auto"/>
        </w:rPr>
      </w:pPr>
      <w:r>
        <w:rPr>
          <w:color w:val="auto"/>
        </w:rPr>
        <w:t>9</w:t>
      </w:r>
      <w:r w:rsidR="00637639" w:rsidRPr="00894425">
        <w:rPr>
          <w:color w:val="auto"/>
        </w:rPr>
        <w:t>.3.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</w:t>
      </w:r>
      <w:r w:rsidR="008949CD">
        <w:rPr>
          <w:color w:val="auto"/>
        </w:rPr>
        <w:t>енности по инициативе ДОУ</w:t>
      </w:r>
      <w:r w:rsidR="00637639" w:rsidRPr="00894425">
        <w:rPr>
          <w:color w:val="auto"/>
        </w:rPr>
        <w:t>, правоохранительных органов или иных лиц в порядке и по основаниям, предусмотренным законодательством Российской Федерации, локальными нормативными актами и трудовыми договорами</w:t>
      </w:r>
      <w:r w:rsidR="00637639" w:rsidRPr="00894425">
        <w:rPr>
          <w:b/>
          <w:bCs/>
          <w:color w:val="auto"/>
        </w:rPr>
        <w:t xml:space="preserve">. </w:t>
      </w:r>
    </w:p>
    <w:p w:rsidR="00637639" w:rsidRPr="00894425" w:rsidRDefault="00637639" w:rsidP="00637639">
      <w:pPr>
        <w:pStyle w:val="WW-Default"/>
        <w:spacing w:line="276" w:lineRule="auto"/>
        <w:jc w:val="center"/>
        <w:rPr>
          <w:b/>
          <w:bCs/>
          <w:color w:val="auto"/>
        </w:rPr>
      </w:pPr>
    </w:p>
    <w:p w:rsidR="00637639" w:rsidRPr="00894425" w:rsidRDefault="00BF2EF9" w:rsidP="007B2C66">
      <w:pPr>
        <w:pStyle w:val="WW-Default"/>
        <w:spacing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10</w:t>
      </w:r>
      <w:r w:rsidR="00637639" w:rsidRPr="00894425">
        <w:rPr>
          <w:b/>
          <w:bCs/>
          <w:color w:val="auto"/>
        </w:rPr>
        <w:t>.  Порядок пересмотра и внесения изменени</w:t>
      </w:r>
      <w:r w:rsidR="008949CD">
        <w:rPr>
          <w:b/>
          <w:bCs/>
          <w:color w:val="auto"/>
        </w:rPr>
        <w:t>й в антикоррупционную политику ДОУ</w:t>
      </w:r>
      <w:r w:rsidR="00637639" w:rsidRPr="00894425">
        <w:rPr>
          <w:b/>
          <w:bCs/>
          <w:color w:val="auto"/>
        </w:rPr>
        <w:br/>
      </w:r>
    </w:p>
    <w:p w:rsidR="00637639" w:rsidRPr="00894425" w:rsidRDefault="00BF2EF9" w:rsidP="00637639">
      <w:pPr>
        <w:pStyle w:val="WW-Default"/>
        <w:spacing w:line="276" w:lineRule="auto"/>
        <w:ind w:firstLine="709"/>
        <w:jc w:val="both"/>
      </w:pPr>
      <w:r>
        <w:rPr>
          <w:color w:val="auto"/>
        </w:rPr>
        <w:t>10</w:t>
      </w:r>
      <w:r w:rsidR="00637639" w:rsidRPr="00894425">
        <w:rPr>
          <w:color w:val="auto"/>
        </w:rPr>
        <w:t xml:space="preserve">.1. По результатам мониторинга при выявлении недостаточно эффективных антикоррупционных мероприятий, в антикоррупционную политику Организации вносятся изменения и дополнения. </w:t>
      </w:r>
    </w:p>
    <w:p w:rsidR="00637639" w:rsidRPr="00894425" w:rsidRDefault="00BF2EF9" w:rsidP="006376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37639" w:rsidRPr="00894425">
        <w:rPr>
          <w:rFonts w:ascii="Times New Roman" w:hAnsi="Times New Roman" w:cs="Times New Roman"/>
          <w:sz w:val="24"/>
          <w:szCs w:val="24"/>
        </w:rPr>
        <w:t>.2. 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изменение организационно-правовой формы организации и т.д.</w:t>
      </w:r>
    </w:p>
    <w:p w:rsidR="00637639" w:rsidRPr="00894425" w:rsidRDefault="00637639" w:rsidP="00637639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637639" w:rsidRPr="00894425" w:rsidSect="00D9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B8" w:rsidRDefault="00780EB8" w:rsidP="00827C9C">
      <w:pPr>
        <w:spacing w:after="0" w:line="240" w:lineRule="auto"/>
      </w:pPr>
      <w:r>
        <w:separator/>
      </w:r>
    </w:p>
  </w:endnote>
  <w:endnote w:type="continuationSeparator" w:id="0">
    <w:p w:rsidR="00780EB8" w:rsidRDefault="00780EB8" w:rsidP="0082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B8" w:rsidRDefault="00780EB8" w:rsidP="00827C9C">
      <w:pPr>
        <w:spacing w:after="0" w:line="240" w:lineRule="auto"/>
      </w:pPr>
      <w:r>
        <w:separator/>
      </w:r>
    </w:p>
  </w:footnote>
  <w:footnote w:type="continuationSeparator" w:id="0">
    <w:p w:rsidR="00780EB8" w:rsidRDefault="00780EB8" w:rsidP="00827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7F50A2A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3F4216E8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 w:val="0"/>
        <w:sz w:val="24"/>
        <w:szCs w:val="28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196C6B84"/>
    <w:multiLevelType w:val="hybridMultilevel"/>
    <w:tmpl w:val="DE32A672"/>
    <w:lvl w:ilvl="0" w:tplc="00E0E2E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639"/>
    <w:rsid w:val="000A07E8"/>
    <w:rsid w:val="0012124C"/>
    <w:rsid w:val="001408E8"/>
    <w:rsid w:val="00164EE6"/>
    <w:rsid w:val="001E2424"/>
    <w:rsid w:val="002D2B42"/>
    <w:rsid w:val="00351856"/>
    <w:rsid w:val="003523E4"/>
    <w:rsid w:val="00455837"/>
    <w:rsid w:val="0046232F"/>
    <w:rsid w:val="00465ACA"/>
    <w:rsid w:val="00487F3D"/>
    <w:rsid w:val="004E0D37"/>
    <w:rsid w:val="00554BA2"/>
    <w:rsid w:val="0057020B"/>
    <w:rsid w:val="005844CB"/>
    <w:rsid w:val="00594BD2"/>
    <w:rsid w:val="005F65F7"/>
    <w:rsid w:val="00616E86"/>
    <w:rsid w:val="00637639"/>
    <w:rsid w:val="00645F96"/>
    <w:rsid w:val="006756B8"/>
    <w:rsid w:val="00693437"/>
    <w:rsid w:val="00780EB8"/>
    <w:rsid w:val="007B2C66"/>
    <w:rsid w:val="00827C9C"/>
    <w:rsid w:val="008440D0"/>
    <w:rsid w:val="00851DEE"/>
    <w:rsid w:val="00891C99"/>
    <w:rsid w:val="00894425"/>
    <w:rsid w:val="008949CD"/>
    <w:rsid w:val="008A2CCA"/>
    <w:rsid w:val="00917000"/>
    <w:rsid w:val="00965852"/>
    <w:rsid w:val="00A64CF3"/>
    <w:rsid w:val="00B04C2D"/>
    <w:rsid w:val="00BF2EF9"/>
    <w:rsid w:val="00D962BB"/>
    <w:rsid w:val="00DB715A"/>
    <w:rsid w:val="00DC6BBD"/>
    <w:rsid w:val="00E1562D"/>
    <w:rsid w:val="00E6592E"/>
    <w:rsid w:val="00EA5175"/>
    <w:rsid w:val="00EC6389"/>
    <w:rsid w:val="00EE5269"/>
    <w:rsid w:val="00EE6B53"/>
    <w:rsid w:val="00F8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63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6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rsid w:val="00637639"/>
    <w:pPr>
      <w:widowControl w:val="0"/>
      <w:suppressAutoHyphens/>
      <w:spacing w:before="28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37639"/>
    <w:pPr>
      <w:suppressAutoHyphens/>
      <w:ind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WW-Default">
    <w:name w:val="WW-Default"/>
    <w:rsid w:val="0063763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63763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425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82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27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827C9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91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200E0E9A53FA47394FC8E04A4C81944C&amp;req=doc&amp;base=LAW&amp;n=355123&amp;dst=100025&amp;fld=134&amp;REFFIELD=134&amp;REFDST=1997&amp;REFDOC=358826&amp;REFBASE=LAW&amp;stat=refcode%3D16610%3Bdstident%3D100025%3Bindex%3D3849&amp;date=17.09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0A33-6F93-440A-9875-D6D05619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27</cp:revision>
  <cp:lastPrinted>2023-03-20T10:27:00Z</cp:lastPrinted>
  <dcterms:created xsi:type="dcterms:W3CDTF">2017-12-29T06:51:00Z</dcterms:created>
  <dcterms:modified xsi:type="dcterms:W3CDTF">2023-03-20T11:30:00Z</dcterms:modified>
</cp:coreProperties>
</file>